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2272C" w14:textId="77777777" w:rsidR="003355E2" w:rsidRDefault="003355E2" w:rsidP="003355E2">
      <w:r>
        <w:t>NDICE</w:t>
      </w:r>
    </w:p>
    <w:p w14:paraId="57D58B37" w14:textId="77777777" w:rsidR="003355E2" w:rsidRDefault="003355E2" w:rsidP="003355E2">
      <w:r>
        <w:t>Capítulo VI Política Criminal y sociedad</w:t>
      </w:r>
    </w:p>
    <w:p w14:paraId="364A9AB7" w14:textId="77777777" w:rsidR="003355E2" w:rsidRDefault="003355E2" w:rsidP="003355E2">
      <w:r>
        <w:t>1. El ambiente de la Política Criminal ......................................................... 2. El orden y el conflicto. .............................................................................. 3. Funcionalismo estructural y la teoría del conflicto: intento de reconciliación. ................................................................................................ 4. Preocupación teórica de la moderna sociología ...................................... 5. El debate Ontológico. 6. Necesaria vinculación entre lo Sociológico y el pensamiento Penal moderno ..........................................................................................................</w:t>
      </w:r>
    </w:p>
    <w:p w14:paraId="671E413C" w14:textId="77777777" w:rsidR="003355E2" w:rsidRDefault="003355E2" w:rsidP="003355E2">
      <w:r>
        <w:t>Capítulo VII</w:t>
      </w:r>
    </w:p>
    <w:p w14:paraId="0EB98413" w14:textId="77777777" w:rsidR="003355E2" w:rsidRDefault="003355E2" w:rsidP="003355E2">
      <w:r>
        <w:t>1. Los nuevos gestores de la Moral Pública ................................................. a. Premisas ................................................................................................. b. De nuevo a la conflictividad c. Los gestores de la moral ........................................................................ 2.Los medios de Comunicación en el fenómeno criminal a. La creación de estereotipos de víctimas y delincuentes b. Acceso y permanencia del delito en la agenda pública. 3. La política Criminal y los Derechos Humanos ........................................ 4. Caracterización del fenómeno delictivo contemporáneo: Análisis cuantitativo y cualitativo del delito y de las penas ........................ 5. La cuestión criminal a través de la estrategia de investigación empírica ......</w:t>
      </w:r>
    </w:p>
    <w:p w14:paraId="7E0C883E" w14:textId="77777777" w:rsidR="003355E2" w:rsidRDefault="003355E2" w:rsidP="003355E2">
      <w:r>
        <w:t>Capitulo VIII</w:t>
      </w:r>
    </w:p>
    <w:p w14:paraId="41D3AD55" w14:textId="77777777" w:rsidR="003355E2" w:rsidRDefault="003355E2" w:rsidP="003355E2">
      <w:r>
        <w:t>1. La imaginación sociológica a la criminología cultural: Repensando sociológicamente el delito y su control 2. La Imaginación Criminológica</w:t>
      </w:r>
    </w:p>
    <w:p w14:paraId="70AD64A0" w14:textId="77777777" w:rsidR="003355E2" w:rsidRDefault="003355E2" w:rsidP="003355E2">
      <w:r>
        <w:t xml:space="preserve"> La Politica Criminologica10</w:t>
      </w:r>
    </w:p>
    <w:p w14:paraId="46FA4AA8" w14:textId="77777777" w:rsidR="003355E2" w:rsidRDefault="003355E2" w:rsidP="003355E2">
      <w:r>
        <w:t>3. Vinculación de las trasgresiones y su control con el contexto histórico y estructural ....................................................................................................</w:t>
      </w:r>
    </w:p>
    <w:p w14:paraId="0B0EE4AE" w14:textId="77777777" w:rsidR="003355E2" w:rsidRDefault="003355E2" w:rsidP="003355E2">
      <w:r>
        <w:t>Capitulo IX</w:t>
      </w:r>
    </w:p>
    <w:p w14:paraId="55678BED" w14:textId="77777777" w:rsidR="003355E2" w:rsidRDefault="003355E2" w:rsidP="003355E2">
      <w:r>
        <w:t>1. Teorías de la Tensión: Emile Durkheim y el rechazo al individualismo analítico a. Anomia y División del Trabajo b. Lo normal y lo patológico c. El delito como hecho social: Robert Merton. La teoría de la anomia, diferencias con Durkheim. Tensión entre estructura cultural y estructura social. Tipologías de Adaptación individual, conformidad, desviación y delito ............................................................. 2. Enfoque de las subculturas criminales a. La desviación como solución subcultural a las tensiones entre la estructura social y cultura. Antecedentes. Los aportes de Albert Cohen: subculturas expresivas .............................................................................. b. La desviación como solución subcultural a las tensiones entre la estructura social y cultura. Visión Psico- Sociológico ............................ c. Los aportes de Albert Cohen: Subculturas Expresivas ........................ d. La teoría de la “oportunidad diferencial” de R. Cloward y L. Ohlin . e. Las innovaciones de David Matza: la teoría de los “valores subterráneos” y de las “técnicas de neutralización” ............................... 3. El interaccionismo simbólico y el enfoque del etiquetamiento, el Labelling Aproach .......................................................................................... 4. Teorías de la Reacción Social ...................................................................</w:t>
      </w:r>
    </w:p>
    <w:p w14:paraId="006FDD17" w14:textId="77777777" w:rsidR="003355E2" w:rsidRDefault="003355E2" w:rsidP="003355E2">
      <w:r>
        <w:t>Capitulo X</w:t>
      </w:r>
    </w:p>
    <w:p w14:paraId="5E817499" w14:textId="77777777" w:rsidR="003355E2" w:rsidRDefault="003355E2" w:rsidP="003355E2">
      <w:r>
        <w:t xml:space="preserve">1. La criminología cultural como antídoto contra las criminologías administrativistas ........................................................................................... 2. Criminología Administrativa </w:t>
      </w:r>
      <w:r>
        <w:lastRenderedPageBreak/>
        <w:t>.................................................................... 3. Criminología cultura ................................................................................. 4. La sociedad Excluyente ............................................................................ 5. Tensiones estructurales e Inseguridad Ontológica. Estado, marginación y violencia institucional ................................................................................ 6. Nuevos usos del concepto de privación relativa .....................................</w:t>
      </w:r>
    </w:p>
    <w:p w14:paraId="27630918" w14:textId="77777777" w:rsidR="003355E2" w:rsidRDefault="003355E2" w:rsidP="003355E2">
      <w:r>
        <w:t>Indice 11</w:t>
      </w:r>
    </w:p>
    <w:p w14:paraId="1D60B829" w14:textId="77777777" w:rsidR="003355E2" w:rsidRDefault="003355E2" w:rsidP="003355E2">
      <w:r>
        <w:t>Capitulo XI</w:t>
      </w:r>
    </w:p>
    <w:p w14:paraId="1537C53B" w14:textId="2285B997" w:rsidR="00075620" w:rsidRDefault="003355E2" w:rsidP="003355E2">
      <w:r>
        <w:t>1. La política Criminológica como paso previo a la Política Criminal ....... a. Gabinete u Observatorio Político Criminológico de seguridad ........... b. Medidas reductoras de la punición ex ante ......................................... 2. El paso previo ...............................................................................</w:t>
      </w:r>
    </w:p>
    <w:sectPr w:rsidR="000756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5E2"/>
    <w:rsid w:val="00075620"/>
    <w:rsid w:val="0033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55143"/>
  <w15:chartTrackingRefBased/>
  <w15:docId w15:val="{62BB2BFF-DBF7-4DF1-A686-D6D5E8A96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693</Words>
  <Characters>3817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2020-08-24T16:48:00Z</dcterms:created>
  <dcterms:modified xsi:type="dcterms:W3CDTF">2020-08-24T16:49:00Z</dcterms:modified>
</cp:coreProperties>
</file>